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BA3" w:rsidRPr="00AE195C" w:rsidRDefault="005C5BA3" w:rsidP="005C5BA3">
      <w:pPr>
        <w:spacing w:afterLines="50" w:line="360" w:lineRule="auto"/>
        <w:jc w:val="center"/>
        <w:rPr>
          <w:rStyle w:val="a7"/>
          <w:rFonts w:ascii="宋体" w:hAnsi="宋体"/>
          <w:sz w:val="32"/>
          <w:szCs w:val="32"/>
        </w:rPr>
      </w:pPr>
      <w:smartTag w:uri="urn:schemas-microsoft-com:office:smarttags" w:element="chsdate">
        <w:smartTagPr>
          <w:attr w:name="IsROCDate" w:val="False"/>
          <w:attr w:name="IsLunarDate" w:val="False"/>
          <w:attr w:name="Day" w:val="30"/>
          <w:attr w:name="Month" w:val="12"/>
          <w:attr w:name="Year" w:val="1899"/>
        </w:smartTagPr>
        <w:r w:rsidRPr="00AE195C">
          <w:rPr>
            <w:rStyle w:val="a7"/>
            <w:rFonts w:ascii="宋体" w:hAnsi="宋体" w:hint="eastAsia"/>
            <w:sz w:val="32"/>
            <w:szCs w:val="32"/>
          </w:rPr>
          <w:t>2.6.2</w:t>
        </w:r>
      </w:smartTag>
      <w:r w:rsidRPr="00AE195C">
        <w:rPr>
          <w:rStyle w:val="a7"/>
          <w:rFonts w:ascii="宋体" w:hAnsi="宋体" w:hint="eastAsia"/>
          <w:sz w:val="32"/>
          <w:szCs w:val="32"/>
        </w:rPr>
        <w:t xml:space="preserve"> 《永遇乐•京口北固亭怀古》 教案9（人教版必修4）</w:t>
      </w:r>
    </w:p>
    <w:p w:rsidR="005C5BA3" w:rsidRPr="00AE195C" w:rsidRDefault="005C5BA3" w:rsidP="005C5BA3">
      <w:pPr>
        <w:spacing w:afterLines="50" w:line="360" w:lineRule="auto"/>
        <w:ind w:firstLineChars="200" w:firstLine="440"/>
        <w:rPr>
          <w:sz w:val="22"/>
        </w:rPr>
      </w:pPr>
      <w:r w:rsidRPr="00AE195C">
        <w:rPr>
          <w:rFonts w:hint="eastAsia"/>
          <w:sz w:val="22"/>
        </w:rPr>
        <w:t>教学目标</w:t>
      </w:r>
    </w:p>
    <w:p w:rsidR="005C5BA3" w:rsidRPr="00AE195C" w:rsidRDefault="005C5BA3" w:rsidP="005C5BA3">
      <w:pPr>
        <w:spacing w:afterLines="50" w:line="360" w:lineRule="auto"/>
        <w:ind w:firstLineChars="200" w:firstLine="440"/>
        <w:rPr>
          <w:sz w:val="22"/>
        </w:rPr>
      </w:pPr>
      <w:r w:rsidRPr="00AE195C">
        <w:rPr>
          <w:sz w:val="22"/>
        </w:rPr>
        <w:t>1</w:t>
      </w:r>
      <w:r w:rsidRPr="00AE195C">
        <w:rPr>
          <w:sz w:val="22"/>
        </w:rPr>
        <w:t>．引导学生在吟诵中加深对文章的理解</w:t>
      </w:r>
    </w:p>
    <w:p w:rsidR="005C5BA3" w:rsidRPr="00AE195C" w:rsidRDefault="005C5BA3" w:rsidP="005C5BA3">
      <w:pPr>
        <w:spacing w:afterLines="50" w:line="360" w:lineRule="auto"/>
        <w:ind w:firstLineChars="200" w:firstLine="440"/>
        <w:rPr>
          <w:sz w:val="22"/>
        </w:rPr>
      </w:pPr>
      <w:r w:rsidRPr="00AE195C">
        <w:rPr>
          <w:sz w:val="22"/>
        </w:rPr>
        <w:t>2</w:t>
      </w:r>
      <w:r w:rsidRPr="00AE195C">
        <w:rPr>
          <w:sz w:val="22"/>
        </w:rPr>
        <w:t>．体会辛词用典的特色</w:t>
      </w:r>
    </w:p>
    <w:p w:rsidR="005C5BA3" w:rsidRPr="00AE195C" w:rsidRDefault="005C5BA3" w:rsidP="005C5BA3">
      <w:pPr>
        <w:spacing w:afterLines="50" w:line="360" w:lineRule="auto"/>
        <w:ind w:firstLineChars="200" w:firstLine="440"/>
        <w:rPr>
          <w:sz w:val="22"/>
        </w:rPr>
      </w:pPr>
      <w:r w:rsidRPr="00AE195C">
        <w:rPr>
          <w:rFonts w:hint="eastAsia"/>
          <w:sz w:val="22"/>
        </w:rPr>
        <w:t>教学过程</w:t>
      </w:r>
    </w:p>
    <w:p w:rsidR="005C5BA3" w:rsidRPr="00AE195C" w:rsidRDefault="005C5BA3" w:rsidP="005C5BA3">
      <w:pPr>
        <w:spacing w:afterLines="50" w:line="360" w:lineRule="auto"/>
        <w:ind w:firstLineChars="200" w:firstLine="440"/>
        <w:rPr>
          <w:sz w:val="22"/>
        </w:rPr>
      </w:pPr>
      <w:r w:rsidRPr="00AE195C">
        <w:rPr>
          <w:rFonts w:hint="eastAsia"/>
          <w:sz w:val="22"/>
        </w:rPr>
        <w:t>一、导入：同学们是否都看过《射雕英雄传》？其中有两位男主人公——郭靖、杨康。他们的名字由何而来呢？是为了牢记北宋的“靖康之变”，记住力抗金兵。而到了南宋呢，金的侵略更是肆无忌惮，而统治者却采取了躲避苟安的态度，导致南宋偏安一隅的状态，宋代林升的《题临安邸》就这样写道：“山外青山楼外楼，西湖歌舞几时休。暖风熏得游人醉，直把杭州作卞州。”我们今天所要学的就是南宋词人辛弃疾的怀古伤今诗《永遇乐•京口北固亭怀古》。</w:t>
      </w:r>
    </w:p>
    <w:p w:rsidR="005C5BA3" w:rsidRPr="00AE195C" w:rsidRDefault="005C5BA3" w:rsidP="005C5BA3">
      <w:pPr>
        <w:spacing w:afterLines="50" w:line="360" w:lineRule="auto"/>
        <w:ind w:firstLineChars="200" w:firstLine="440"/>
        <w:rPr>
          <w:sz w:val="22"/>
        </w:rPr>
      </w:pPr>
      <w:r w:rsidRPr="00AE195C">
        <w:rPr>
          <w:rFonts w:hint="eastAsia"/>
          <w:sz w:val="22"/>
        </w:rPr>
        <w:t>二、简介作者与写作背景：</w:t>
      </w:r>
    </w:p>
    <w:p w:rsidR="005C5BA3" w:rsidRPr="00AE195C" w:rsidRDefault="005C5BA3" w:rsidP="005C5BA3">
      <w:pPr>
        <w:spacing w:afterLines="50" w:line="360" w:lineRule="auto"/>
        <w:ind w:firstLineChars="200" w:firstLine="440"/>
        <w:rPr>
          <w:sz w:val="22"/>
        </w:rPr>
      </w:pPr>
      <w:r w:rsidRPr="00AE195C">
        <w:rPr>
          <w:rFonts w:hint="eastAsia"/>
          <w:sz w:val="22"/>
        </w:rPr>
        <w:t>辛弃疾在词人中，算是个英雄。</w:t>
      </w:r>
      <w:r w:rsidRPr="00AE195C">
        <w:rPr>
          <w:sz w:val="22"/>
        </w:rPr>
        <w:t>1161</w:t>
      </w:r>
      <w:r w:rsidRPr="00AE195C">
        <w:rPr>
          <w:sz w:val="22"/>
        </w:rPr>
        <w:t>年，金国大举南犯，</w:t>
      </w:r>
      <w:r w:rsidRPr="00AE195C">
        <w:rPr>
          <w:sz w:val="22"/>
        </w:rPr>
        <w:t>21</w:t>
      </w:r>
      <w:r w:rsidRPr="00AE195C">
        <w:rPr>
          <w:sz w:val="22"/>
        </w:rPr>
        <w:t>岁的辛弃疾率群众</w:t>
      </w:r>
      <w:r w:rsidRPr="00AE195C">
        <w:rPr>
          <w:sz w:val="22"/>
        </w:rPr>
        <w:t>2000</w:t>
      </w:r>
      <w:r w:rsidRPr="00AE195C">
        <w:rPr>
          <w:sz w:val="22"/>
        </w:rPr>
        <w:t>多人在家乡起义，加入以耿京为首的农民抗金义军，担任</w:t>
      </w:r>
      <w:r w:rsidRPr="00AE195C">
        <w:rPr>
          <w:sz w:val="22"/>
        </w:rPr>
        <w:t>“</w:t>
      </w:r>
      <w:r w:rsidRPr="00AE195C">
        <w:rPr>
          <w:sz w:val="22"/>
        </w:rPr>
        <w:t>掌书记</w:t>
      </w:r>
      <w:r w:rsidRPr="00AE195C">
        <w:rPr>
          <w:sz w:val="22"/>
        </w:rPr>
        <w:t>”</w:t>
      </w:r>
      <w:r w:rsidRPr="00AE195C">
        <w:rPr>
          <w:sz w:val="22"/>
        </w:rPr>
        <w:t>职务。在起义军的几个月里，他表现出非凡的勇敢和坚定，干了两件轰动一时的事。一件是，一个叫义端的和尚叛变投敌，辛弃疾亲往追捕，亲手斩了这个叛徒；另一件是，亲率</w:t>
      </w:r>
      <w:r w:rsidRPr="00AE195C">
        <w:rPr>
          <w:sz w:val="22"/>
        </w:rPr>
        <w:t>50</w:t>
      </w:r>
      <w:r w:rsidRPr="00AE195C">
        <w:rPr>
          <w:sz w:val="22"/>
        </w:rPr>
        <w:t>骑兵，直闭驻有</w:t>
      </w:r>
      <w:r w:rsidRPr="00AE195C">
        <w:rPr>
          <w:sz w:val="22"/>
        </w:rPr>
        <w:t>5</w:t>
      </w:r>
      <w:r w:rsidRPr="00AE195C">
        <w:rPr>
          <w:sz w:val="22"/>
        </w:rPr>
        <w:t>万大军的金营，活捉了杀害耿京、瓦解起义军的叛徒、内好张安国渡过淮水，到达建康（南京）。辛弃疾到了南方，耿京的起义军已经失败，他便留在南京。从此以后，他继续坚持主战，用他饱含爱国主义激情的词和文章</w:t>
      </w:r>
      <w:r w:rsidRPr="00AE195C">
        <w:rPr>
          <w:rFonts w:hint="eastAsia"/>
          <w:sz w:val="22"/>
        </w:rPr>
        <w:t>，宣传北伐抗金，收复中原统一全国的主张。但是，以赵构为首的赵家王朝偏安江南，在临安过着游宴玩乐歌舞升平的生活，对金屈辱求和。他们对起义军也一直害怕。辛弃疾渡江之后，首先被解除了武装，后来才被派往江阴作签判，帮助地方官处理政务。辛弃疾被迫退隐江西上饶，空怀一腔忠贞热情，却报国无门。辛弃疾许多词就反映了这种悲愤。我们今天要学的这篇怀古词，是突出的一首。宋宁宗喜泰三年（</w:t>
      </w:r>
      <w:r w:rsidRPr="00AE195C">
        <w:rPr>
          <w:sz w:val="22"/>
        </w:rPr>
        <w:t>1203</w:t>
      </w:r>
      <w:r w:rsidRPr="00AE195C">
        <w:rPr>
          <w:sz w:val="22"/>
        </w:rPr>
        <w:t>），辛弃疾</w:t>
      </w:r>
      <w:r w:rsidRPr="00AE195C">
        <w:rPr>
          <w:sz w:val="22"/>
        </w:rPr>
        <w:t>64</w:t>
      </w:r>
      <w:r w:rsidRPr="00AE195C">
        <w:rPr>
          <w:sz w:val="22"/>
        </w:rPr>
        <w:t>岁退居江西乡！司已有十多年，被执掌大权的韩伉胄所起用。当时蒙古已崛起，金则日益衰败，并起了内乱。韩要立一场伐金大功，以巩固自</w:t>
      </w:r>
      <w:r w:rsidRPr="00AE195C">
        <w:rPr>
          <w:rFonts w:hint="eastAsia"/>
          <w:sz w:val="22"/>
        </w:rPr>
        <w:t>己的地位，于是起用了辛弃疾作为号召北伐的旗帜。第二年（</w:t>
      </w:r>
      <w:r w:rsidRPr="00AE195C">
        <w:rPr>
          <w:sz w:val="22"/>
        </w:rPr>
        <w:t>1204</w:t>
      </w:r>
      <w:r w:rsidRPr="00AE195C">
        <w:rPr>
          <w:sz w:val="22"/>
        </w:rPr>
        <w:t>）任他作镇江知府，镇江那时正处于抗战前线。辛初到镇江，积极为北伐作准备，可他的</w:t>
      </w:r>
      <w:r w:rsidRPr="00AE195C">
        <w:rPr>
          <w:sz w:val="22"/>
        </w:rPr>
        <w:lastRenderedPageBreak/>
        <w:t>意见不能被韩一伙采纳，并给他一个降官的处分，后来又把他调离镇江。辛弃疾施展雄才大略为恢复大业出力的愿望又落空了。这就是辛弃疾写这首词的背景。</w:t>
      </w:r>
    </w:p>
    <w:p w:rsidR="005C5BA3" w:rsidRPr="00AE195C" w:rsidRDefault="005C5BA3" w:rsidP="005C5BA3">
      <w:pPr>
        <w:spacing w:afterLines="50" w:line="360" w:lineRule="auto"/>
        <w:ind w:firstLineChars="200" w:firstLine="440"/>
        <w:rPr>
          <w:sz w:val="22"/>
        </w:rPr>
      </w:pPr>
      <w:r w:rsidRPr="00AE195C">
        <w:rPr>
          <w:rFonts w:hint="eastAsia"/>
          <w:sz w:val="22"/>
        </w:rPr>
        <w:t>三、讲读课文。</w:t>
      </w:r>
    </w:p>
    <w:p w:rsidR="005C5BA3" w:rsidRPr="00AE195C" w:rsidRDefault="005C5BA3" w:rsidP="005C5BA3">
      <w:pPr>
        <w:spacing w:afterLines="50" w:line="360" w:lineRule="auto"/>
        <w:ind w:firstLineChars="200" w:firstLine="440"/>
        <w:rPr>
          <w:sz w:val="22"/>
        </w:rPr>
      </w:pPr>
      <w:r w:rsidRPr="00AE195C">
        <w:rPr>
          <w:rFonts w:hint="eastAsia"/>
          <w:sz w:val="22"/>
        </w:rPr>
        <w:t>（</w:t>
      </w:r>
      <w:r w:rsidRPr="00AE195C">
        <w:rPr>
          <w:sz w:val="22"/>
        </w:rPr>
        <w:t>1</w:t>
      </w:r>
      <w:r w:rsidRPr="00AE195C">
        <w:rPr>
          <w:sz w:val="22"/>
        </w:rPr>
        <w:t>）、阅读上片。让同学分出层次，教师讲析。</w:t>
      </w:r>
    </w:p>
    <w:p w:rsidR="005C5BA3" w:rsidRPr="00AE195C" w:rsidRDefault="005C5BA3" w:rsidP="005C5BA3">
      <w:pPr>
        <w:spacing w:afterLines="50" w:line="360" w:lineRule="auto"/>
        <w:ind w:firstLineChars="200" w:firstLine="440"/>
        <w:rPr>
          <w:sz w:val="22"/>
        </w:rPr>
      </w:pPr>
      <w:r w:rsidRPr="00AE195C">
        <w:rPr>
          <w:rFonts w:hint="eastAsia"/>
          <w:sz w:val="22"/>
        </w:rPr>
        <w:t>分两层。“千古江山……风流总被雨打风吹去”，是第一层，写向四周远眺大好河山，缅怀曾经在京口建都的孙权。孙权是三国时吴国的皇帝，他在南京建立吴都，并且能够打垮来自北方的侵犯者曹操的军队，保卫了家园。辛弃疾以</w:t>
      </w:r>
      <w:r w:rsidRPr="00AE195C">
        <w:rPr>
          <w:sz w:val="22"/>
        </w:rPr>
        <w:t>\"</w:t>
      </w:r>
      <w:r w:rsidRPr="00AE195C">
        <w:rPr>
          <w:sz w:val="22"/>
        </w:rPr>
        <w:t>英雄</w:t>
      </w:r>
      <w:r w:rsidRPr="00AE195C">
        <w:rPr>
          <w:sz w:val="22"/>
        </w:rPr>
        <w:t>\"</w:t>
      </w:r>
      <w:r w:rsidRPr="00AE195C">
        <w:rPr>
          <w:sz w:val="22"/>
        </w:rPr>
        <w:t>一词赞颂他，表示自己对他的敬仰和向往，只是像孙仲谋那样的英雄人物，再无处可寻了。</w:t>
      </w:r>
      <w:r w:rsidRPr="00AE195C">
        <w:rPr>
          <w:sz w:val="22"/>
        </w:rPr>
        <w:t>“</w:t>
      </w:r>
      <w:r w:rsidRPr="00AE195C">
        <w:rPr>
          <w:sz w:val="22"/>
        </w:rPr>
        <w:t>舞谢歌台</w:t>
      </w:r>
      <w:r w:rsidRPr="00AE195C">
        <w:rPr>
          <w:sz w:val="22"/>
        </w:rPr>
        <w:t>”</w:t>
      </w:r>
      <w:r w:rsidRPr="00AE195C">
        <w:rPr>
          <w:sz w:val="22"/>
        </w:rPr>
        <w:t>一句，承接上文，即便是英雄事业的流风余韵，也已经没有了。这两句表达了对前人事业后继无人的惋惜，也暗指南宋统治者昏庸无能。</w:t>
      </w:r>
    </w:p>
    <w:p w:rsidR="005C5BA3" w:rsidRPr="00AE195C" w:rsidRDefault="005C5BA3" w:rsidP="005C5BA3">
      <w:pPr>
        <w:spacing w:afterLines="50" w:line="360" w:lineRule="auto"/>
        <w:ind w:firstLineChars="200" w:firstLine="440"/>
        <w:rPr>
          <w:sz w:val="22"/>
        </w:rPr>
      </w:pPr>
      <w:r w:rsidRPr="00AE195C">
        <w:rPr>
          <w:rFonts w:hint="eastAsia"/>
          <w:sz w:val="22"/>
        </w:rPr>
        <w:t>“斜阳草树……气吞万里如虎”是第二层，写俯瞰京口街市，缅怀曾经在那里居住的刘裕。刘裕出身贫寒，曾经生活在荒僻小街巷，却讨伐桓直，平定叛乱。“想当年”三句颂扬刘裕率领兵强马壮的北伐军驰骋中原，气吞胡虏。刘裕先灭山东的后燕，后灭陕西的后秦，光复洛阳、长安、煊赫一时。辛弃疾远在乾道元年（</w:t>
      </w:r>
      <w:r w:rsidRPr="00AE195C">
        <w:rPr>
          <w:sz w:val="22"/>
        </w:rPr>
        <w:t>1165</w:t>
      </w:r>
      <w:r w:rsidRPr="00AE195C">
        <w:rPr>
          <w:sz w:val="22"/>
        </w:rPr>
        <w:t>年）呈给宋孝宗的《美芹十论》里，明白指出出兵北伐，应取道山东</w:t>
      </w:r>
      <w:r w:rsidRPr="00AE195C">
        <w:rPr>
          <w:sz w:val="22"/>
        </w:rPr>
        <w:t>——</w:t>
      </w:r>
      <w:r w:rsidRPr="00AE195C">
        <w:rPr>
          <w:sz w:val="22"/>
        </w:rPr>
        <w:t>因为山东之民劲勇，敌守备简略。</w:t>
      </w:r>
      <w:r w:rsidRPr="00AE195C">
        <w:rPr>
          <w:sz w:val="22"/>
        </w:rPr>
        <w:t>“</w:t>
      </w:r>
      <w:r w:rsidRPr="00AE195C">
        <w:rPr>
          <w:sz w:val="22"/>
        </w:rPr>
        <w:t>不得山东，则河北不可取，不得河北，则中原不可复。</w:t>
      </w:r>
      <w:r w:rsidRPr="00AE195C">
        <w:rPr>
          <w:sz w:val="22"/>
        </w:rPr>
        <w:t>”</w:t>
      </w:r>
      <w:r w:rsidRPr="00AE195C">
        <w:rPr>
          <w:sz w:val="22"/>
        </w:rPr>
        <w:t>在当时韩佳胄急于北伐的现实中，辛弃疾对刘裕的歌颂不仅是向往他的英雄业绩，还有</w:t>
      </w:r>
      <w:r w:rsidRPr="00AE195C">
        <w:rPr>
          <w:rFonts w:hint="eastAsia"/>
          <w:sz w:val="22"/>
        </w:rPr>
        <w:t>如果碰到刘裕这样的</w:t>
      </w:r>
      <w:smartTag w:uri="urn:schemas-microsoft-com:office:smarttags" w:element="PersonName">
        <w:smartTagPr>
          <w:attr w:name="ProductID" w:val="国"/>
        </w:smartTagPr>
        <w:r w:rsidRPr="00AE195C">
          <w:rPr>
            <w:rFonts w:hint="eastAsia"/>
            <w:sz w:val="22"/>
          </w:rPr>
          <w:t>国</w:t>
        </w:r>
      </w:smartTag>
      <w:r w:rsidRPr="00AE195C">
        <w:rPr>
          <w:rFonts w:hint="eastAsia"/>
          <w:sz w:val="22"/>
        </w:rPr>
        <w:t>君，他的正确战略意图就能被采用的意思。</w:t>
      </w:r>
    </w:p>
    <w:p w:rsidR="005C5BA3" w:rsidRPr="00AE195C" w:rsidRDefault="005C5BA3" w:rsidP="005C5BA3">
      <w:pPr>
        <w:spacing w:afterLines="50" w:line="360" w:lineRule="auto"/>
        <w:ind w:firstLineChars="200" w:firstLine="440"/>
        <w:rPr>
          <w:sz w:val="22"/>
        </w:rPr>
      </w:pPr>
      <w:r w:rsidRPr="00AE195C">
        <w:rPr>
          <w:rFonts w:hint="eastAsia"/>
          <w:sz w:val="22"/>
        </w:rPr>
        <w:t>朗读上片。总结：这一段借孙权和刘裕两个历史上英雄人物事迹隐约讽刺南宋政权的无能，表达自己抗敌救国的热情。</w:t>
      </w:r>
    </w:p>
    <w:p w:rsidR="005C5BA3" w:rsidRPr="00AE195C" w:rsidRDefault="005C5BA3" w:rsidP="005C5BA3">
      <w:pPr>
        <w:spacing w:afterLines="50" w:line="360" w:lineRule="auto"/>
        <w:ind w:firstLineChars="200" w:firstLine="440"/>
        <w:rPr>
          <w:sz w:val="22"/>
        </w:rPr>
      </w:pPr>
      <w:r w:rsidRPr="00AE195C">
        <w:rPr>
          <w:rFonts w:hint="eastAsia"/>
          <w:sz w:val="22"/>
        </w:rPr>
        <w:t>（</w:t>
      </w:r>
      <w:r w:rsidRPr="00AE195C">
        <w:rPr>
          <w:sz w:val="22"/>
        </w:rPr>
        <w:t>2</w:t>
      </w:r>
      <w:r w:rsidRPr="00AE195C">
        <w:rPr>
          <w:sz w:val="22"/>
        </w:rPr>
        <w:t>）、阅读下片，分析层次。教师讲解，学生讨论用典的作用。</w:t>
      </w:r>
    </w:p>
    <w:p w:rsidR="005C5BA3" w:rsidRPr="00AE195C" w:rsidRDefault="005C5BA3" w:rsidP="005C5BA3">
      <w:pPr>
        <w:spacing w:afterLines="50" w:line="360" w:lineRule="auto"/>
        <w:ind w:firstLineChars="200" w:firstLine="440"/>
        <w:rPr>
          <w:sz w:val="22"/>
        </w:rPr>
      </w:pPr>
      <w:r w:rsidRPr="00AE195C">
        <w:rPr>
          <w:rFonts w:hint="eastAsia"/>
          <w:sz w:val="22"/>
        </w:rPr>
        <w:t>第一层：“元嘉草草”句。“元嘉”是南朝宋文帝年号。宋文帝刘义隆是刘裕的儿子。他不能继承父业，好大喜功，听信王玄漠北伐之策，打没有准备的仗，结果一败涂地，北魏军队一直追到长江边，声称要渡江，都城震恐。</w:t>
      </w:r>
    </w:p>
    <w:p w:rsidR="005C5BA3" w:rsidRPr="00AE195C" w:rsidRDefault="005C5BA3" w:rsidP="005C5BA3">
      <w:pPr>
        <w:spacing w:afterLines="50" w:line="360" w:lineRule="auto"/>
        <w:ind w:firstLineChars="200" w:firstLine="440"/>
        <w:rPr>
          <w:sz w:val="22"/>
        </w:rPr>
      </w:pPr>
      <w:r w:rsidRPr="00AE195C">
        <w:rPr>
          <w:rFonts w:hint="eastAsia"/>
          <w:sz w:val="22"/>
        </w:rPr>
        <w:t>封狼居胥是用汉朝霍去病战胜匈奴，封狼居前山，举行祭天大礼的故事。宋文帝听了王玄漠的大话，对臣下说：“闻王玄漠陈说，使人有封狼居前意。”“仓皇北顾”，是看到北方追来的敌人而张皇失色的意思，宋文帝战败时有“北顾涕交流”的诗句。</w:t>
      </w:r>
    </w:p>
    <w:p w:rsidR="005C5BA3" w:rsidRPr="00AE195C" w:rsidRDefault="005C5BA3" w:rsidP="005C5BA3">
      <w:pPr>
        <w:spacing w:afterLines="50" w:line="360" w:lineRule="auto"/>
        <w:ind w:firstLineChars="200" w:firstLine="440"/>
        <w:rPr>
          <w:sz w:val="22"/>
        </w:rPr>
      </w:pPr>
      <w:r w:rsidRPr="00AE195C">
        <w:rPr>
          <w:rFonts w:hint="eastAsia"/>
          <w:sz w:val="22"/>
        </w:rPr>
        <w:t>凡诗文运用典故都有用意，辛弃疾引用宋文帝北伐惨败的故事目的是什么？</w:t>
      </w:r>
    </w:p>
    <w:p w:rsidR="005C5BA3" w:rsidRPr="00AE195C" w:rsidRDefault="005C5BA3" w:rsidP="005C5BA3">
      <w:pPr>
        <w:spacing w:afterLines="50" w:line="360" w:lineRule="auto"/>
        <w:ind w:firstLineChars="200" w:firstLine="440"/>
        <w:rPr>
          <w:sz w:val="22"/>
        </w:rPr>
      </w:pPr>
      <w:r w:rsidRPr="00AE195C">
        <w:rPr>
          <w:rFonts w:hint="eastAsia"/>
          <w:sz w:val="22"/>
        </w:rPr>
        <w:t>明确：借鉴历史，伐金必须做好准备，不能草率从事。</w:t>
      </w:r>
    </w:p>
    <w:p w:rsidR="005C5BA3" w:rsidRPr="00AE195C" w:rsidRDefault="005C5BA3" w:rsidP="005C5BA3">
      <w:pPr>
        <w:spacing w:afterLines="50" w:line="360" w:lineRule="auto"/>
        <w:ind w:firstLineChars="200" w:firstLine="440"/>
        <w:rPr>
          <w:sz w:val="22"/>
        </w:rPr>
      </w:pPr>
      <w:r w:rsidRPr="00AE195C">
        <w:rPr>
          <w:rFonts w:hint="eastAsia"/>
          <w:sz w:val="22"/>
        </w:rPr>
        <w:t>第二层。“四十三年，……一片神鸦社鼓！”是第二层。追忆自己当年南归途经扬州所见惨象，描述瓜步山周围人们生活的情景。“四十三年”三句，说辛弃疾在京口北固亭北望中原，记得四十三年前自己正在战火弥漫的扬州以北地区参加抗金斗争。后来渡淮南归，原想凭藉国力，恢复中原，没有想到南宋朝廷昏联无能，使他英雄无用武之地。如今自己已成老年，壮志依然难酬，追思往事，不胜身世之感！“佛狸洞下”三句，从上文缅怀往事回到眼前现实。“佛狸调”是北魏太武帝拓跋案追击王玄漠的军队时在长江北岸瓜步山建造的行宫。当地老百姓年年在佛狸词下迎神赛会，很是热闹。</w:t>
      </w:r>
    </w:p>
    <w:p w:rsidR="005C5BA3" w:rsidRPr="00AE195C" w:rsidRDefault="005C5BA3" w:rsidP="005C5BA3">
      <w:pPr>
        <w:spacing w:afterLines="50" w:line="360" w:lineRule="auto"/>
        <w:ind w:firstLineChars="200" w:firstLine="440"/>
        <w:rPr>
          <w:sz w:val="22"/>
        </w:rPr>
      </w:pPr>
      <w:r w:rsidRPr="00AE195C">
        <w:rPr>
          <w:rFonts w:hint="eastAsia"/>
          <w:sz w:val="22"/>
        </w:rPr>
        <w:t>讨论：作者写佛狸祠一幕景象，表达什么心情？</w:t>
      </w:r>
    </w:p>
    <w:p w:rsidR="005C5BA3" w:rsidRPr="00AE195C" w:rsidRDefault="005C5BA3" w:rsidP="005C5BA3">
      <w:pPr>
        <w:spacing w:afterLines="50" w:line="360" w:lineRule="auto"/>
        <w:ind w:firstLineChars="200" w:firstLine="440"/>
        <w:rPr>
          <w:sz w:val="22"/>
        </w:rPr>
      </w:pPr>
      <w:r w:rsidRPr="00AE195C">
        <w:rPr>
          <w:rFonts w:hint="eastAsia"/>
          <w:sz w:val="22"/>
        </w:rPr>
        <w:t>作者的心情是沉重的，表达了自己的隐忧：如今江北各地沦陷已久，不迅速谋求恢复，民俗就安于异族统治，忘记了自己是宋宝臣民。表示对南宋政府不图恢复中原的不满。</w:t>
      </w:r>
    </w:p>
    <w:p w:rsidR="005C5BA3" w:rsidRPr="00AE195C" w:rsidRDefault="005C5BA3" w:rsidP="005C5BA3">
      <w:pPr>
        <w:spacing w:afterLines="50" w:line="360" w:lineRule="auto"/>
        <w:ind w:firstLineChars="200" w:firstLine="440"/>
        <w:rPr>
          <w:sz w:val="22"/>
        </w:rPr>
      </w:pPr>
      <w:r w:rsidRPr="00AE195C">
        <w:rPr>
          <w:rFonts w:hint="eastAsia"/>
          <w:sz w:val="22"/>
        </w:rPr>
        <w:t>最后三句是第三层。抒发未能施展才能的感慨。廉颇是战国时赵国名将。因被人陷害，跑到魏国去。后来秦国攻打赵国，赵王派使者去探望他，看他还能不能替赵国出力。廉颇本来也很想被赵王召见，效命疆场，击破强秦，使赵国能强盛起来。他在赵国使者面前，“一饭斗米，肉十斤，被甲上马，以示尚可用。”但结果赵使还报赵王说：“廉将军虽老，尚善饭；然与臣坐顷之，三遗矢矣。”（见《史记•廉颇蔺相如列传》）于是赵玉以为他老了，便不再起用。</w:t>
      </w:r>
    </w:p>
    <w:p w:rsidR="005C5BA3" w:rsidRPr="00AE195C" w:rsidRDefault="005C5BA3" w:rsidP="005C5BA3">
      <w:pPr>
        <w:spacing w:afterLines="50" w:line="360" w:lineRule="auto"/>
        <w:ind w:firstLineChars="200" w:firstLine="440"/>
        <w:rPr>
          <w:sz w:val="22"/>
        </w:rPr>
      </w:pPr>
      <w:r w:rsidRPr="00AE195C">
        <w:rPr>
          <w:rFonts w:hint="eastAsia"/>
          <w:sz w:val="22"/>
        </w:rPr>
        <w:t>讨论：以廉颇事做结，表达了作者怎样的感情？</w:t>
      </w:r>
    </w:p>
    <w:p w:rsidR="005C5BA3" w:rsidRPr="00AE195C" w:rsidRDefault="005C5BA3" w:rsidP="005C5BA3">
      <w:pPr>
        <w:spacing w:afterLines="50" w:line="360" w:lineRule="auto"/>
        <w:ind w:firstLineChars="200" w:firstLine="440"/>
        <w:rPr>
          <w:sz w:val="22"/>
        </w:rPr>
      </w:pPr>
      <w:r w:rsidRPr="00AE195C">
        <w:rPr>
          <w:rFonts w:hint="eastAsia"/>
          <w:sz w:val="22"/>
        </w:rPr>
        <w:t>教师引导学生讨论，明确。以廉颇自比，表示虽老却不忘为国效力，收复中原的耿耿忠心，可是朝廷一味屈膝媚和，极好当道，多用少年轻进之士，又有谁会想到自己呢。一腔悲愤溢于言表。</w:t>
      </w:r>
    </w:p>
    <w:p w:rsidR="005C5BA3" w:rsidRPr="00AE195C" w:rsidRDefault="005C5BA3" w:rsidP="005C5BA3">
      <w:pPr>
        <w:spacing w:afterLines="50" w:line="360" w:lineRule="auto"/>
        <w:ind w:firstLineChars="200" w:firstLine="440"/>
        <w:rPr>
          <w:sz w:val="22"/>
        </w:rPr>
      </w:pPr>
      <w:r w:rsidRPr="00AE195C">
        <w:rPr>
          <w:rFonts w:hint="eastAsia"/>
          <w:sz w:val="22"/>
        </w:rPr>
        <w:t>总结下片。用刘帝、佛狸祠、廉颇的典故，继续写自己报效祖国一片忠心，并表示自己不被朝廷所用的激愤。</w:t>
      </w:r>
    </w:p>
    <w:p w:rsidR="005C5BA3" w:rsidRPr="00AE195C" w:rsidRDefault="005C5BA3" w:rsidP="005C5BA3">
      <w:pPr>
        <w:spacing w:afterLines="50" w:line="360" w:lineRule="auto"/>
        <w:ind w:firstLineChars="200" w:firstLine="440"/>
        <w:rPr>
          <w:sz w:val="22"/>
        </w:rPr>
      </w:pPr>
      <w:r w:rsidRPr="00AE195C">
        <w:rPr>
          <w:sz w:val="22"/>
        </w:rPr>
        <w:t>3</w:t>
      </w:r>
      <w:r w:rsidRPr="00AE195C">
        <w:rPr>
          <w:sz w:val="22"/>
        </w:rPr>
        <w:t>、这首词的写作特点是运用典故，有人说辛弃疾的词有</w:t>
      </w:r>
      <w:r w:rsidRPr="00AE195C">
        <w:rPr>
          <w:sz w:val="22"/>
        </w:rPr>
        <w:t>“</w:t>
      </w:r>
      <w:r w:rsidRPr="00AE195C">
        <w:rPr>
          <w:sz w:val="22"/>
        </w:rPr>
        <w:t>掉书袋</w:t>
      </w:r>
      <w:r w:rsidRPr="00AE195C">
        <w:rPr>
          <w:sz w:val="22"/>
        </w:rPr>
        <w:t>”</w:t>
      </w:r>
      <w:r w:rsidRPr="00AE195C">
        <w:rPr>
          <w:sz w:val="22"/>
        </w:rPr>
        <w:t>的毛病。你认为如何？这首词用典多不能说是毛病。它所用的除了末了廉颇一事之外，都是有关镇江的史实，眼前风光，是</w:t>
      </w:r>
      <w:r w:rsidRPr="00AE195C">
        <w:rPr>
          <w:sz w:val="22"/>
        </w:rPr>
        <w:t>“</w:t>
      </w:r>
      <w:r w:rsidRPr="00AE195C">
        <w:rPr>
          <w:sz w:val="22"/>
        </w:rPr>
        <w:t>京口怀古</w:t>
      </w:r>
      <w:r w:rsidRPr="00AE195C">
        <w:rPr>
          <w:sz w:val="22"/>
        </w:rPr>
        <w:t>”</w:t>
      </w:r>
      <w:r w:rsidRPr="00AE195C">
        <w:rPr>
          <w:sz w:val="22"/>
        </w:rPr>
        <w:t>这个题目应有的内容，和一般辞章家用典故不同；况且他用这些典故，都和这词的思想感情紧密联系。就艺术手法论，环绕作品的思想内容而使用许多典故，以加强作品的说服力和感染力，这正是这首词的长处。</w:t>
      </w:r>
    </w:p>
    <w:p w:rsidR="005C5BA3" w:rsidRPr="00AE195C" w:rsidRDefault="005C5BA3" w:rsidP="005C5BA3">
      <w:pPr>
        <w:spacing w:afterLines="50" w:line="360" w:lineRule="auto"/>
        <w:ind w:firstLineChars="200" w:firstLine="440"/>
        <w:rPr>
          <w:sz w:val="22"/>
        </w:rPr>
      </w:pPr>
      <w:r w:rsidRPr="00AE195C">
        <w:rPr>
          <w:sz w:val="22"/>
        </w:rPr>
        <w:t>4</w:t>
      </w:r>
      <w:r w:rsidRPr="00AE195C">
        <w:rPr>
          <w:sz w:val="22"/>
        </w:rPr>
        <w:t>、总结思想内容和艺术特色。</w:t>
      </w:r>
    </w:p>
    <w:p w:rsidR="005C5BA3" w:rsidRPr="00AE195C" w:rsidRDefault="005C5BA3" w:rsidP="005C5BA3">
      <w:pPr>
        <w:spacing w:afterLines="50" w:line="360" w:lineRule="auto"/>
        <w:ind w:firstLineChars="200" w:firstLine="440"/>
        <w:rPr>
          <w:sz w:val="22"/>
        </w:rPr>
      </w:pPr>
      <w:r w:rsidRPr="00AE195C">
        <w:rPr>
          <w:rFonts w:hint="eastAsia"/>
          <w:sz w:val="22"/>
        </w:rPr>
        <w:t>这首词借“怀古”赞扬孙权、刘裕的抗敌业绩，批评南宋当政者仓碎北伐的冒险行动，表达自己的积极抗金，恢复中原统一国家的热切愿望。运用典故，十分恰当，是它的一大艺术特色。</w:t>
      </w:r>
    </w:p>
    <w:p w:rsidR="0013439A" w:rsidRPr="00C60FEE" w:rsidRDefault="0013439A" w:rsidP="00C60FEE">
      <w:pPr>
        <w:rPr>
          <w:rFonts w:hint="eastAsia"/>
          <w:szCs w:val="28"/>
        </w:rPr>
      </w:pPr>
    </w:p>
    <w:sectPr w:rsidR="0013439A" w:rsidRPr="00C60FEE">
      <w:headerReference w:type="even" r:id="rId6"/>
      <w:footerReference w:type="default" r:id="rId7"/>
      <w:headerReference w:type="firs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0247" w:rsidRDefault="00470247">
      <w:r>
        <w:separator/>
      </w:r>
    </w:p>
  </w:endnote>
  <w:endnote w:type="continuationSeparator" w:id="0">
    <w:p w:rsidR="00470247" w:rsidRDefault="004702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510" w:rsidRPr="00A9077D" w:rsidRDefault="00DF6510" w:rsidP="00A9077D">
    <w:pPr>
      <w:pStyle w:val="a4"/>
      <w:rPr>
        <w:rFonts w:hint="eastAsia"/>
      </w:rP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470247">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470247">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rPr>
      <w:t xml:space="preserve">         </w:t>
    </w:r>
    <w:r>
      <w:rPr>
        <w:rFonts w:hint="eastAsia"/>
        <w:kern w:val="0"/>
        <w:szCs w:val="21"/>
      </w:rPr>
      <w:t xml:space="preserve">                   </w:t>
    </w:r>
    <w:r w:rsidRPr="00CB502D">
      <w:rPr>
        <w:rFonts w:hAnsi="宋体" w:hint="eastAsia"/>
        <w:color w:val="000000"/>
        <w:sz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0247" w:rsidRDefault="00470247">
      <w:r>
        <w:separator/>
      </w:r>
    </w:p>
  </w:footnote>
  <w:footnote w:type="continuationSeparator" w:id="0">
    <w:p w:rsidR="00470247" w:rsidRDefault="004702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510" w:rsidRDefault="00DF651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style="position:absolute;left:0;text-align:left;margin-left:0;margin-top:0;width:183.75pt;height:180.75pt;z-index:-251658240;mso-position-horizontal:center;mso-position-horizontal-relative:margin;mso-position-vertical:center;mso-position-vertical-relative:margin" o:allowincell="f">
          <v:imagedata r:id="rId1" o:title="{8572ED03-3279-4AD9-A597-9C4226D03F7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510" w:rsidRDefault="00DF651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style="position:absolute;left:0;text-align:left;margin-left:0;margin-top:0;width:183.75pt;height:180.75pt;z-index:-251659264;mso-position-horizontal:center;mso-position-horizontal-relative:margin;mso-position-vertical:center;mso-position-vertical-relative:margin" o:allowincell="f">
          <v:imagedata r:id="rId1" o:title="{8572ED03-3279-4AD9-A597-9C4226D03F7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savePreviewPicture/>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3439A"/>
    <w:rsid w:val="00071B9E"/>
    <w:rsid w:val="0013439A"/>
    <w:rsid w:val="0014171C"/>
    <w:rsid w:val="001566B2"/>
    <w:rsid w:val="001961C2"/>
    <w:rsid w:val="002F173C"/>
    <w:rsid w:val="0038043E"/>
    <w:rsid w:val="00470247"/>
    <w:rsid w:val="00483EDF"/>
    <w:rsid w:val="005120E9"/>
    <w:rsid w:val="005C5BA3"/>
    <w:rsid w:val="00672428"/>
    <w:rsid w:val="006B33F6"/>
    <w:rsid w:val="006C534D"/>
    <w:rsid w:val="00740558"/>
    <w:rsid w:val="007751B8"/>
    <w:rsid w:val="00802D81"/>
    <w:rsid w:val="0088510D"/>
    <w:rsid w:val="00897C74"/>
    <w:rsid w:val="008A565C"/>
    <w:rsid w:val="00A03076"/>
    <w:rsid w:val="00A07265"/>
    <w:rsid w:val="00A9077D"/>
    <w:rsid w:val="00AA270D"/>
    <w:rsid w:val="00B2450D"/>
    <w:rsid w:val="00C4567E"/>
    <w:rsid w:val="00C60FEE"/>
    <w:rsid w:val="00C95EAF"/>
    <w:rsid w:val="00CF1BE4"/>
    <w:rsid w:val="00DF148D"/>
    <w:rsid w:val="00DF6510"/>
    <w:rsid w:val="00EB2A08"/>
    <w:rsid w:val="00EE07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A9077D"/>
    <w:pPr>
      <w:pBdr>
        <w:bottom w:val="single" w:sz="6" w:space="1" w:color="auto"/>
      </w:pBdr>
      <w:tabs>
        <w:tab w:val="center" w:pos="4153"/>
        <w:tab w:val="right" w:pos="8306"/>
      </w:tabs>
      <w:snapToGrid w:val="0"/>
      <w:jc w:val="center"/>
    </w:pPr>
    <w:rPr>
      <w:sz w:val="18"/>
      <w:szCs w:val="18"/>
    </w:rPr>
  </w:style>
  <w:style w:type="paragraph" w:styleId="a4">
    <w:name w:val="footer"/>
    <w:basedOn w:val="a"/>
    <w:rsid w:val="00A9077D"/>
    <w:pPr>
      <w:tabs>
        <w:tab w:val="center" w:pos="4153"/>
        <w:tab w:val="right" w:pos="8306"/>
      </w:tabs>
      <w:snapToGrid w:val="0"/>
      <w:jc w:val="left"/>
    </w:pPr>
    <w:rPr>
      <w:sz w:val="18"/>
      <w:szCs w:val="18"/>
    </w:rPr>
  </w:style>
  <w:style w:type="character" w:styleId="a5">
    <w:name w:val="Hyperlink"/>
    <w:basedOn w:val="a0"/>
    <w:rsid w:val="00A9077D"/>
    <w:rPr>
      <w:color w:val="0000FF"/>
      <w:u w:val="single"/>
    </w:rPr>
  </w:style>
  <w:style w:type="paragraph" w:styleId="a6">
    <w:name w:val="Normal (Web)"/>
    <w:basedOn w:val="a"/>
    <w:rsid w:val="0013439A"/>
    <w:pPr>
      <w:widowControl/>
      <w:spacing w:before="100" w:beforeAutospacing="1" w:after="100" w:afterAutospacing="1"/>
      <w:jc w:val="left"/>
    </w:pPr>
    <w:rPr>
      <w:rFonts w:ascii="宋体" w:hAnsi="宋体" w:cs="宋体"/>
      <w:kern w:val="0"/>
      <w:sz w:val="24"/>
    </w:rPr>
  </w:style>
  <w:style w:type="character" w:styleId="a7">
    <w:name w:val="Strong"/>
    <w:basedOn w:val="a0"/>
    <w:qFormat/>
    <w:rsid w:val="0013439A"/>
    <w:rPr>
      <w:b/>
      <w:bCs/>
    </w:rPr>
  </w:style>
</w:styles>
</file>

<file path=word/webSettings.xml><?xml version="1.0" encoding="utf-8"?>
<w:webSettings xmlns:r="http://schemas.openxmlformats.org/officeDocument/2006/relationships" xmlns:w="http://schemas.openxmlformats.org/wordprocessingml/2006/main">
  <w:divs>
    <w:div w:id="526715819">
      <w:bodyDiv w:val="1"/>
      <w:marLeft w:val="0"/>
      <w:marRight w:val="0"/>
      <w:marTop w:val="0"/>
      <w:marBottom w:val="0"/>
      <w:divBdr>
        <w:top w:val="none" w:sz="0" w:space="0" w:color="auto"/>
        <w:left w:val="none" w:sz="0" w:space="0" w:color="auto"/>
        <w:bottom w:val="none" w:sz="0" w:space="0" w:color="auto"/>
        <w:right w:val="none" w:sz="0" w:space="0" w:color="auto"/>
      </w:divBdr>
    </w:div>
    <w:div w:id="2120945867">
      <w:bodyDiv w:val="1"/>
      <w:marLeft w:val="0"/>
      <w:marRight w:val="0"/>
      <w:marTop w:val="0"/>
      <w:marBottom w:val="0"/>
      <w:divBdr>
        <w:top w:val="none" w:sz="0" w:space="0" w:color="auto"/>
        <w:left w:val="none" w:sz="0" w:space="0" w:color="auto"/>
        <w:bottom w:val="none" w:sz="0" w:space="0" w:color="auto"/>
        <w:right w:val="none" w:sz="0" w:space="0" w:color="auto"/>
      </w:divBdr>
      <w:divsChild>
        <w:div w:id="1838812271">
          <w:marLeft w:val="0"/>
          <w:marRight w:val="0"/>
          <w:marTop w:val="0"/>
          <w:marBottom w:val="0"/>
          <w:divBdr>
            <w:top w:val="none" w:sz="0" w:space="0" w:color="auto"/>
            <w:left w:val="none" w:sz="0" w:space="0" w:color="auto"/>
            <w:bottom w:val="none" w:sz="0" w:space="0" w:color="auto"/>
            <w:right w:val="none" w:sz="0" w:space="0" w:color="auto"/>
          </w:divBdr>
          <w:divsChild>
            <w:div w:id="790518116">
              <w:marLeft w:val="0"/>
              <w:marRight w:val="0"/>
              <w:marTop w:val="0"/>
              <w:marBottom w:val="0"/>
              <w:divBdr>
                <w:top w:val="none" w:sz="0" w:space="0" w:color="auto"/>
                <w:left w:val="none" w:sz="0" w:space="0" w:color="auto"/>
                <w:bottom w:val="none" w:sz="0" w:space="0" w:color="auto"/>
                <w:right w:val="none" w:sz="0" w:space="0" w:color="auto"/>
              </w:divBdr>
            </w:div>
            <w:div w:id="143702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423</Words>
  <Characters>2414</Characters>
  <Application>Microsoft Office Word</Application>
  <DocSecurity>0</DocSecurity>
  <Lines>20</Lines>
  <Paragraphs>5</Paragraphs>
  <ScaleCrop>false</ScaleCrop>
  <Company>China</Company>
  <LinksUpToDate>false</LinksUpToDate>
  <CharactersWithSpaces>2832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2015-03-12T01:42:00Z</dcterms:created>
  <dcterms:modified xsi:type="dcterms:W3CDTF">2015-03-12T01:42:00Z</dcterms:modified>
</cp:coreProperties>
</file>